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2"/>
        <w:gridCol w:w="1940"/>
        <w:gridCol w:w="1159"/>
        <w:gridCol w:w="2021"/>
        <w:gridCol w:w="1236"/>
      </w:tblGrid>
      <w:tr w:rsidR="007E5B50" w:rsidRPr="00CE5ADF" w14:paraId="38D6B2DD" w14:textId="77777777" w:rsidTr="00D34984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256BEFAE" w14:textId="0BF4A97F" w:rsidR="007E5B50" w:rsidRPr="00CE5ADF" w:rsidRDefault="00F810BB" w:rsidP="00CE5AD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CE5AD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06177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</w:t>
            </w:r>
            <w:r w:rsidR="007E5B50" w:rsidRPr="00CE5AD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CE5AD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65A48" w:rsidRPr="00CE5ADF">
              <w:rPr>
                <w:rFonts w:ascii="Times New Roman" w:hAnsi="Times New Roman"/>
                <w:sz w:val="20"/>
                <w:szCs w:val="20"/>
                <w:lang w:val="sr-Cyrl-CS"/>
              </w:rPr>
              <w:t>Студије п</w:t>
            </w:r>
            <w:proofErr w:type="spellStart"/>
            <w:r w:rsidRPr="00CE5ADF">
              <w:rPr>
                <w:rFonts w:ascii="Times New Roman" w:hAnsi="Times New Roman"/>
                <w:sz w:val="20"/>
                <w:szCs w:val="20"/>
              </w:rPr>
              <w:t>олитикологиј</w:t>
            </w:r>
            <w:proofErr w:type="spellEnd"/>
            <w:r w:rsidR="00565A48" w:rsidRPr="00CE5ADF">
              <w:rPr>
                <w:rFonts w:ascii="Times New Roman" w:hAnsi="Times New Roman"/>
                <w:sz w:val="20"/>
                <w:szCs w:val="20"/>
                <w:lang w:val="sr-Cyrl-RS"/>
              </w:rPr>
              <w:t>е</w:t>
            </w:r>
            <w:r w:rsidRPr="00CE5AD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CE5ADF">
              <w:rPr>
                <w:rFonts w:ascii="Times New Roman" w:hAnsi="Times New Roman"/>
                <w:sz w:val="20"/>
                <w:szCs w:val="20"/>
              </w:rPr>
              <w:t>Међународне</w:t>
            </w:r>
            <w:proofErr w:type="spellEnd"/>
            <w:r w:rsidRPr="00CE5AD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E5ADF">
              <w:rPr>
                <w:rFonts w:ascii="Times New Roman" w:hAnsi="Times New Roman"/>
                <w:sz w:val="20"/>
                <w:szCs w:val="20"/>
              </w:rPr>
              <w:t>студије</w:t>
            </w:r>
            <w:proofErr w:type="spellEnd"/>
            <w:r w:rsidRPr="00CE5ADF">
              <w:rPr>
                <w:rFonts w:ascii="Times New Roman" w:hAnsi="Times New Roman"/>
                <w:sz w:val="20"/>
                <w:szCs w:val="20"/>
              </w:rPr>
              <w:t>, С</w:t>
            </w:r>
            <w:r w:rsidR="00565A48" w:rsidRPr="00CE5ADF">
              <w:rPr>
                <w:rFonts w:ascii="Times New Roman" w:hAnsi="Times New Roman"/>
                <w:sz w:val="20"/>
                <w:szCs w:val="20"/>
                <w:lang w:val="sr-Cyrl-RS"/>
              </w:rPr>
              <w:t>тудије</w:t>
            </w:r>
            <w:r w:rsidRPr="00CE5AD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65A48" w:rsidRPr="00CE5ADF">
              <w:rPr>
                <w:rFonts w:ascii="Times New Roman" w:hAnsi="Times New Roman"/>
                <w:sz w:val="20"/>
                <w:szCs w:val="20"/>
                <w:lang w:val="sr-Cyrl-RS"/>
              </w:rPr>
              <w:t>н</w:t>
            </w:r>
            <w:proofErr w:type="spellStart"/>
            <w:r w:rsidRPr="00CE5ADF">
              <w:rPr>
                <w:rFonts w:ascii="Times New Roman" w:hAnsi="Times New Roman"/>
                <w:sz w:val="20"/>
                <w:szCs w:val="20"/>
              </w:rPr>
              <w:t>овинарств</w:t>
            </w:r>
            <w:proofErr w:type="spellEnd"/>
            <w:r w:rsidR="00565A48" w:rsidRPr="00CE5ADF">
              <w:rPr>
                <w:rFonts w:ascii="Times New Roman" w:hAnsi="Times New Roman"/>
                <w:sz w:val="20"/>
                <w:szCs w:val="20"/>
                <w:lang w:val="sr-Cyrl-RS"/>
              </w:rPr>
              <w:t>а</w:t>
            </w:r>
          </w:p>
        </w:tc>
      </w:tr>
      <w:tr w:rsidR="007E5B50" w:rsidRPr="00CE5ADF" w14:paraId="3C852353" w14:textId="77777777" w:rsidTr="00D34984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1F989B28" w14:textId="77777777" w:rsidR="007E5B50" w:rsidRPr="00CE5ADF" w:rsidRDefault="007E5B50" w:rsidP="00CE5AD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E5AD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F810BB" w:rsidRPr="00CE5ADF">
              <w:rPr>
                <w:rFonts w:ascii="Times New Roman" w:hAnsi="Times New Roman"/>
                <w:sz w:val="20"/>
                <w:szCs w:val="20"/>
                <w:lang w:val="sr-Cyrl-CS"/>
              </w:rPr>
              <w:t>Историја античке и средњовековне политичке мисли</w:t>
            </w:r>
          </w:p>
        </w:tc>
      </w:tr>
      <w:tr w:rsidR="007E5B50" w:rsidRPr="00CE5ADF" w14:paraId="2078435F" w14:textId="77777777" w:rsidTr="00D34984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5AA9002A" w14:textId="32CB1D67" w:rsidR="007E5B50" w:rsidRPr="00CE5ADF" w:rsidRDefault="007E5B50" w:rsidP="00CE5AD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E5AD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</w:t>
            </w:r>
            <w:proofErr w:type="spellStart"/>
            <w:r w:rsidRPr="00CE5ADF">
              <w:rPr>
                <w:rFonts w:ascii="Times New Roman" w:hAnsi="Times New Roman"/>
                <w:b/>
                <w:bCs/>
                <w:sz w:val="20"/>
                <w:szCs w:val="20"/>
              </w:rPr>
              <w:t>аставници</w:t>
            </w:r>
            <w:proofErr w:type="spellEnd"/>
            <w:r w:rsidRPr="00CE5AD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F810BB" w:rsidRPr="00CE5AD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65A48" w:rsidRPr="00CE5AD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проф. др Марко </w:t>
            </w:r>
            <w:r w:rsidR="00F810BB" w:rsidRPr="00CE5ADF">
              <w:rPr>
                <w:rFonts w:ascii="Times New Roman" w:hAnsi="Times New Roman"/>
                <w:sz w:val="20"/>
                <w:szCs w:val="20"/>
                <w:lang w:val="sr-Cyrl-CS"/>
              </w:rPr>
              <w:t>Симендић</w:t>
            </w:r>
            <w:r w:rsidR="00565A48" w:rsidRPr="00CE5AD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="000F0B3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сарадник </w:t>
            </w:r>
            <w:r w:rsidR="00565A48" w:rsidRPr="00CE5ADF">
              <w:rPr>
                <w:rFonts w:ascii="Times New Roman" w:hAnsi="Times New Roman"/>
                <w:sz w:val="20"/>
                <w:szCs w:val="20"/>
                <w:lang w:val="sr-Cyrl-CS"/>
              </w:rPr>
              <w:t>Душан</w:t>
            </w:r>
            <w:r w:rsidR="00F810BB" w:rsidRPr="00CE5AD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Марковић</w:t>
            </w:r>
          </w:p>
        </w:tc>
      </w:tr>
      <w:tr w:rsidR="007E5B50" w:rsidRPr="00CE5ADF" w14:paraId="39533E55" w14:textId="77777777" w:rsidTr="00D34984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0BD4D82" w14:textId="77777777" w:rsidR="007E5B50" w:rsidRPr="00CE5ADF" w:rsidRDefault="007E5B50" w:rsidP="00CE5AD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E5AD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F810BB" w:rsidRPr="00CE5AD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810BB" w:rsidRPr="00CE5ADF">
              <w:rPr>
                <w:rFonts w:ascii="Times New Roman" w:hAnsi="Times New Roman"/>
                <w:sz w:val="20"/>
                <w:szCs w:val="20"/>
                <w:lang w:val="sr-Cyrl-CS"/>
              </w:rPr>
              <w:t>обавезан (П, Н), изборни (М)</w:t>
            </w:r>
          </w:p>
        </w:tc>
      </w:tr>
      <w:tr w:rsidR="007E5B50" w:rsidRPr="00CE5ADF" w14:paraId="76CB882E" w14:textId="77777777" w:rsidTr="00D34984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98B0F01" w14:textId="77777777" w:rsidR="007E5B50" w:rsidRPr="00CE5ADF" w:rsidRDefault="007E5B50" w:rsidP="00CE5AD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E5AD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F810BB" w:rsidRPr="00CE5AD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810BB" w:rsidRPr="00CE5ADF">
              <w:rPr>
                <w:rFonts w:ascii="Times New Roman" w:hAnsi="Times New Roman"/>
                <w:sz w:val="20"/>
                <w:szCs w:val="20"/>
                <w:lang w:val="sr-Cyrl-CS"/>
              </w:rPr>
              <w:t>6</w:t>
            </w:r>
          </w:p>
        </w:tc>
      </w:tr>
      <w:tr w:rsidR="007E5B50" w:rsidRPr="00CE5ADF" w14:paraId="646F363C" w14:textId="77777777" w:rsidTr="00D34984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79343F59" w14:textId="77777777" w:rsidR="007E5B50" w:rsidRPr="00CE5ADF" w:rsidRDefault="007E5B50" w:rsidP="00CE5AD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E5AD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</w:tr>
      <w:tr w:rsidR="007E5B50" w:rsidRPr="00CE5ADF" w14:paraId="6660043E" w14:textId="77777777" w:rsidTr="00D34984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19809436" w14:textId="77777777" w:rsidR="007E5B50" w:rsidRPr="00CE5ADF" w:rsidRDefault="007E5B50" w:rsidP="00CE5AD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E5AD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74C28B1E" w14:textId="77777777" w:rsidR="007E5B50" w:rsidRPr="00CE5ADF" w:rsidRDefault="00F810BB" w:rsidP="00CE5AD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E5A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Општи циљ предмета је да опреми студенте знањем, разумевањем, компетенцијама, вештинама и аналитичким оруђима потребним за самостално критичко читање изворне литературе, аргументовано разматрање основних проблема политичке теорије антике и средњег века, као и примену тако стечених знања и способности на анализу политичких институција, поредака, идеја, вредности и проблема.</w:t>
            </w:r>
          </w:p>
        </w:tc>
      </w:tr>
      <w:tr w:rsidR="007E5B50" w:rsidRPr="00CE5ADF" w14:paraId="78B79C9F" w14:textId="77777777" w:rsidTr="00D34984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0C8FB297" w14:textId="77777777" w:rsidR="007E5B50" w:rsidRPr="00CE5ADF" w:rsidRDefault="007E5B50" w:rsidP="00CE5AD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E5AD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7FC30C30" w14:textId="77777777" w:rsidR="007E5B50" w:rsidRPr="00CE5ADF" w:rsidRDefault="00F810BB" w:rsidP="00CE5AD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E5A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Очекује се да студенти: (по)знају, разумеју и тумаче основне политичке концепте античке и средњовековне политичке мисли; (препо)знају концепте и идеје важних политичких мислилаца старог и средњег века; могу да идентификују и процењују значај главних („вечитих”) проблема и идеја политичке теорије; стекну навику читања и самосталног анализирања изворних политичких текстова и дела; унапреде своје способности и вештине читања и разумевања текстова, као и усменог и писаног изражавања и аргументације; развију способност да анализирају, критички промишљају и вреднују различите политичке идеје, теорије и становишта и цене вредност критичког размишљања.</w:t>
            </w:r>
          </w:p>
        </w:tc>
      </w:tr>
      <w:tr w:rsidR="007E5B50" w:rsidRPr="00CE5ADF" w14:paraId="5646566D" w14:textId="77777777" w:rsidTr="00D34984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7008476" w14:textId="77777777" w:rsidR="007E5B50" w:rsidRPr="00CE5ADF" w:rsidRDefault="007E5B50" w:rsidP="00CE5AD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E5AD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29E670B8" w14:textId="77777777" w:rsidR="00CE5ADF" w:rsidRDefault="00465BD0" w:rsidP="00CE5AD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CE5ADF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="00CE5ADF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:</w:t>
            </w:r>
            <w:r w:rsidRPr="00CE5AD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</w:p>
          <w:p w14:paraId="087F121F" w14:textId="77777777" w:rsidR="00CE5ADF" w:rsidRDefault="00465BD0" w:rsidP="00CE5AD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CE5AD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Предмет, методе и периодизација историје политичке мисли. Основни проблеми и категорије. Савремени приступи изучавању историје политичке мисли; Културно-историјске претпоставке настанка политичке филозофије. Опште карактеристике и основни проблеми политичке теорије полиса; Платонова политичка филозофија – </w:t>
            </w:r>
            <w:r w:rsidRPr="00CE5ADF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Држава</w:t>
            </w:r>
            <w:r w:rsidRPr="00CE5AD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; </w:t>
            </w:r>
            <w:r w:rsidR="00C50B86" w:rsidRPr="00CE5AD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Политичке идеје софиста и Сократове политичке идеје; </w:t>
            </w:r>
            <w:r w:rsidRPr="00CE5AD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Платонова политичка филозофија – </w:t>
            </w:r>
            <w:r w:rsidRPr="00CE5ADF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Закони</w:t>
            </w:r>
            <w:r w:rsidRPr="00CE5AD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</w:t>
            </w:r>
            <w:r w:rsidRPr="00CE5ADF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Државник</w:t>
            </w:r>
            <w:r w:rsidRPr="00CE5AD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; Аристотелово истраживање политике – </w:t>
            </w:r>
            <w:r w:rsidRPr="00CE5ADF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Политика</w:t>
            </w:r>
            <w:r w:rsidRPr="00CE5AD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; Аристотелово истраживање политике и његов програм практичке филозофије – </w:t>
            </w:r>
            <w:r w:rsidRPr="00CE5ADF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Устав атински</w:t>
            </w:r>
            <w:r w:rsidRPr="00CE5AD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</w:t>
            </w:r>
            <w:r w:rsidRPr="00CE5ADF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Никомахова етика</w:t>
            </w:r>
            <w:r w:rsidRPr="00CE5AD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; Политичка мисао античког Рима; Христијанизирана политичка мисао универзалне заједнице: апостолски индиферентизам, августиновски догматизам и гелазијанска доктрина; </w:t>
            </w:r>
            <w:r w:rsidR="005E0F46" w:rsidRPr="00CE5AD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Средњовековна политичка мисао у периоду од 9. до 12. века</w:t>
            </w:r>
            <w:r w:rsidRPr="00CE5AD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; Томистички рационализам; Концилијарни покрет и његов допринос историји и теорији конституционализма.</w:t>
            </w:r>
          </w:p>
          <w:p w14:paraId="0DE6E97C" w14:textId="77777777" w:rsidR="00CE5ADF" w:rsidRDefault="00465BD0" w:rsidP="00CE5AD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CE5ADF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  <w:r w:rsidRPr="00CE5AD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: </w:t>
            </w:r>
          </w:p>
          <w:p w14:paraId="6E97F2B1" w14:textId="77777777" w:rsidR="007E5B50" w:rsidRPr="00CE5ADF" w:rsidRDefault="00CE5ADF" w:rsidP="00CE5AD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</w:t>
            </w:r>
            <w:r w:rsidR="00465BD0" w:rsidRPr="00CE5AD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ежбе на којима се анализирају изворна дела и указује на њихове основне теме и најважније политички релевантне аспекте</w:t>
            </w:r>
            <w:r w:rsidR="00B813F3" w:rsidRPr="00CE5AD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</w:tc>
      </w:tr>
      <w:tr w:rsidR="007E5B50" w:rsidRPr="00CE5ADF" w14:paraId="50619ACE" w14:textId="77777777" w:rsidTr="00D34984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636E839D" w14:textId="77777777" w:rsidR="007E5B50" w:rsidRPr="00CE5ADF" w:rsidRDefault="007E5B50" w:rsidP="00CE5AD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E5AD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21BC0D15" w14:textId="77777777" w:rsidR="00CE5ADF" w:rsidRDefault="00007A6C" w:rsidP="00CE5AD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E5A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Изворна (обавезна) литература: </w:t>
            </w:r>
          </w:p>
          <w:p w14:paraId="464E9973" w14:textId="77777777" w:rsidR="007E5B50" w:rsidRPr="00CE5ADF" w:rsidRDefault="00007A6C" w:rsidP="00CE5AD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E5A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Херодот, </w:t>
            </w:r>
            <w:r w:rsidRPr="00CE5ADF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Историја</w:t>
            </w:r>
            <w:r w:rsidRPr="00CE5A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Матица Српска, Нови Сад, 1988, књ. III („Талија”), пар. 80-83, стр. 236-240; 2. Тукидид, </w:t>
            </w:r>
            <w:r w:rsidRPr="00CE5ADF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Повијест пелопонеског рата</w:t>
            </w:r>
            <w:r w:rsidRPr="00CE5A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Дерета, Београд, 1990, књ. II, пар. 35-41, стр. 77-82 3. Милош Н. Ђурић, </w:t>
            </w:r>
            <w:r w:rsidRPr="00CE5ADF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Историја старих Грка до смрти Александра Македонског - у одабраним изворима</w:t>
            </w:r>
            <w:r w:rsidRPr="00CE5A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Завод за уџбенике и наставна средства, Београд, 1983 (следећи делови: „Ликург”, стр. 5-16; „Периклова надгробна беседа”, стр. 142-147); 2. </w:t>
            </w:r>
            <w:r w:rsidR="00F82FAE" w:rsidRPr="00CE5A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Аристотел, </w:t>
            </w:r>
            <w:r w:rsidR="00F82FAE" w:rsidRPr="00CE5ADF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Устав атински</w:t>
            </w:r>
            <w:r w:rsidR="00F82FAE" w:rsidRPr="00CE5A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Плато, Београд, 1997;</w:t>
            </w:r>
            <w:r w:rsidR="00A8699D" w:rsidRPr="00CE5A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3. </w:t>
            </w:r>
            <w:r w:rsidRPr="00CE5A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Платон, </w:t>
            </w:r>
            <w:r w:rsidRPr="00CE5ADF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Држава</w:t>
            </w:r>
            <w:r w:rsidRPr="00CE5A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БИГЗ, Београд, 1988 (325 стр.); </w:t>
            </w:r>
            <w:r w:rsidR="006B4731" w:rsidRPr="00CE5A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  <w:r w:rsidR="00D906FA" w:rsidRPr="00CE5A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CE5A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Аристотел, </w:t>
            </w:r>
            <w:r w:rsidRPr="00CE5ADF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Политика</w:t>
            </w:r>
            <w:r w:rsidRPr="00CE5A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БИГЗ, Београд, 1976 (214 стр.); </w:t>
            </w:r>
            <w:r w:rsidR="006B4731" w:rsidRPr="00CE5A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  <w:r w:rsidRPr="00CE5A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Цицерон, </w:t>
            </w:r>
            <w:r w:rsidRPr="00CE5ADF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Држава</w:t>
            </w:r>
            <w:r w:rsidRPr="00CE5A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Плато, Београд, 2002 (стр. 19-138); </w:t>
            </w:r>
            <w:r w:rsidR="00C86BBD" w:rsidRPr="00CE5A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6</w:t>
            </w:r>
            <w:r w:rsidRPr="00CE5A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Аурелије Августин, </w:t>
            </w:r>
            <w:r w:rsidRPr="00CE5ADF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Држава Божја</w:t>
            </w:r>
            <w:r w:rsidRPr="00CE5A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ЦИД Подгорица 2004. (II 2, 21; IV 4, 14-25; V 11-26; VII 1-8; XIV 1-9, 28; XV 1-5; XIX; XX 1-2; XXII 1-3.); </w:t>
            </w:r>
            <w:r w:rsidR="00E256E4" w:rsidRPr="00CE5A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7</w:t>
            </w:r>
            <w:r w:rsidRPr="00CE5A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Pr="00CE5ADF">
              <w:rPr>
                <w:rFonts w:ascii="Times New Roman" w:eastAsia="Times New Roman" w:hAnsi="Times New Roman" w:hint="eastAsia"/>
                <w:bCs/>
                <w:sz w:val="20"/>
                <w:szCs w:val="20"/>
                <w:lang w:val="sr-Cyrl-CS"/>
              </w:rPr>
              <w:t>􏰀</w:t>
            </w:r>
            <w:r w:rsidR="00E15945" w:rsidRPr="00CE5A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CE5A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Тома Аквински, „О краљевству”, у: </w:t>
            </w:r>
            <w:r w:rsidRPr="00CE5ADF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Држава</w:t>
            </w:r>
            <w:r w:rsidRPr="00CE5A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Глобус, Загреб 1990. и</w:t>
            </w:r>
            <w:r w:rsidR="009D5705" w:rsidRPr="00CE5A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CE5A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Тома Аквински, </w:t>
            </w:r>
            <w:r w:rsidRPr="00CE5ADF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Сума теологије</w:t>
            </w:r>
            <w:r w:rsidRPr="00CE5A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(I-II 90-95, 105; II-II 42), у: </w:t>
            </w:r>
            <w:r w:rsidRPr="00CE5ADF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Држава</w:t>
            </w:r>
            <w:r w:rsidRPr="00CE5A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Глобус, Загреб 1990. </w:t>
            </w:r>
            <w:r w:rsidR="00BD47E3" w:rsidRPr="00CE5A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Приручници</w:t>
            </w:r>
            <w:r w:rsidRPr="00CE5A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: Михаило Ђурић, </w:t>
            </w:r>
            <w:r w:rsidRPr="00CE5ADF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Историjа политичке филозофиjе</w:t>
            </w:r>
            <w:r w:rsidRPr="00CE5A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Албатрос плус, Београд, 2010</w:t>
            </w:r>
            <w:r w:rsidR="00932ADC" w:rsidRPr="00CE5A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(стр. </w:t>
            </w:r>
            <w:r w:rsidR="00782DFF" w:rsidRPr="00CE5A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9-192 за испит)</w:t>
            </w:r>
            <w:r w:rsidRPr="00CE5A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Ф. Шатле, О. Димиjел, Е. Пизиjе, </w:t>
            </w:r>
            <w:r w:rsidRPr="00CE5ADF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Енциклопедиjски речник политичке филозофиjе</w:t>
            </w:r>
            <w:r w:rsidRPr="00CE5A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ИКЗС, Сремски Карловци, Нови Сад, 1993; Воjислав Становчић, </w:t>
            </w:r>
            <w:r w:rsidRPr="00CE5ADF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Политичка теориjа</w:t>
            </w:r>
            <w:r w:rsidRPr="00CE5A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Службени гласник, Београд, 2006; Александар Молнар, </w:t>
            </w:r>
            <w:r w:rsidRPr="00CE5ADF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Расправа о демократскоj уставноj држави</w:t>
            </w:r>
            <w:r w:rsidRPr="00CE5A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Самиздат Б92, Београд, 2001;</w:t>
            </w:r>
          </w:p>
        </w:tc>
      </w:tr>
      <w:tr w:rsidR="007E5B50" w:rsidRPr="00CE5ADF" w14:paraId="07E4A8D6" w14:textId="77777777" w:rsidTr="00D34984">
        <w:trPr>
          <w:trHeight w:val="227"/>
          <w:jc w:val="center"/>
        </w:trPr>
        <w:tc>
          <w:tcPr>
            <w:tcW w:w="3112" w:type="dxa"/>
            <w:vAlign w:val="center"/>
          </w:tcPr>
          <w:p w14:paraId="4B7CBC5C" w14:textId="77777777" w:rsidR="007E5B50" w:rsidRPr="00CE5ADF" w:rsidRDefault="007E5B50" w:rsidP="00CE5AD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E5AD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CE5AD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99" w:type="dxa"/>
            <w:gridSpan w:val="2"/>
            <w:vAlign w:val="center"/>
          </w:tcPr>
          <w:p w14:paraId="0B52E201" w14:textId="77777777" w:rsidR="007E5B50" w:rsidRPr="00CE5ADF" w:rsidRDefault="007E5B50" w:rsidP="00CE5AD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E5AD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9229DD" w:rsidRPr="00CE5AD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CE5ADF" w:rsidRPr="00CE5A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45</w:t>
            </w:r>
          </w:p>
        </w:tc>
        <w:tc>
          <w:tcPr>
            <w:tcW w:w="3257" w:type="dxa"/>
            <w:gridSpan w:val="2"/>
            <w:vAlign w:val="center"/>
          </w:tcPr>
          <w:p w14:paraId="05B4E5E8" w14:textId="77777777" w:rsidR="007E5B50" w:rsidRPr="00CE5ADF" w:rsidRDefault="007E5B50" w:rsidP="00CE5AD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E5AD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9229DD" w:rsidRPr="00CE5AD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CE5ADF" w:rsidRPr="00CE5A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15</w:t>
            </w:r>
          </w:p>
        </w:tc>
      </w:tr>
      <w:tr w:rsidR="007E5B50" w:rsidRPr="00CE5ADF" w14:paraId="79F8B115" w14:textId="77777777" w:rsidTr="00D34984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6A2DCC04" w14:textId="77777777" w:rsidR="007E5B50" w:rsidRPr="00CE5ADF" w:rsidRDefault="007E5B50" w:rsidP="00CE5AD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E5AD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EE639D" w:rsidRPr="00CE5AD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E639D" w:rsidRPr="00CE5A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предавања, вежбе, анализа изворних дела</w:t>
            </w:r>
          </w:p>
        </w:tc>
      </w:tr>
      <w:tr w:rsidR="007E5B50" w:rsidRPr="00CE5ADF" w14:paraId="41C8FA86" w14:textId="77777777" w:rsidTr="00D34984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54AE6797" w14:textId="77777777" w:rsidR="007E5B50" w:rsidRPr="00CE5ADF" w:rsidRDefault="007E5B50" w:rsidP="00CE5AD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E5AD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7E5B50" w:rsidRPr="00CE5ADF" w14:paraId="3D0FFAC9" w14:textId="77777777" w:rsidTr="00D34984">
        <w:trPr>
          <w:trHeight w:val="227"/>
          <w:jc w:val="center"/>
        </w:trPr>
        <w:tc>
          <w:tcPr>
            <w:tcW w:w="3112" w:type="dxa"/>
            <w:vAlign w:val="center"/>
          </w:tcPr>
          <w:p w14:paraId="563FCB62" w14:textId="77777777" w:rsidR="007E5B50" w:rsidRPr="00CE5ADF" w:rsidRDefault="007E5B50" w:rsidP="00CE5AD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CE5ADF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40" w:type="dxa"/>
            <w:vAlign w:val="center"/>
          </w:tcPr>
          <w:p w14:paraId="686A4D3C" w14:textId="77777777" w:rsidR="007E5B50" w:rsidRPr="00CE5ADF" w:rsidRDefault="007E5B50" w:rsidP="00CE5AD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E5ADF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5121E072" w14:textId="77777777" w:rsidR="007E5B50" w:rsidRPr="00CE5ADF" w:rsidRDefault="007E5B50" w:rsidP="00CE5AD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E5ADF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1BAC539A" w14:textId="77777777" w:rsidR="007E5B50" w:rsidRPr="00CE5ADF" w:rsidRDefault="007E5B50" w:rsidP="00CE5AD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E5ADF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E5B50" w:rsidRPr="00CE5ADF" w14:paraId="3B841E8D" w14:textId="77777777" w:rsidTr="00D34984">
        <w:trPr>
          <w:trHeight w:val="227"/>
          <w:jc w:val="center"/>
        </w:trPr>
        <w:tc>
          <w:tcPr>
            <w:tcW w:w="3112" w:type="dxa"/>
            <w:vAlign w:val="center"/>
          </w:tcPr>
          <w:p w14:paraId="2914C192" w14:textId="77777777" w:rsidR="007E5B50" w:rsidRPr="00CE5ADF" w:rsidRDefault="00CD61A9" w:rsidP="00CE5AD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E5ADF">
              <w:rPr>
                <w:rFonts w:ascii="Times New Roman" w:hAnsi="Times New Roman"/>
                <w:sz w:val="20"/>
                <w:szCs w:val="20"/>
                <w:lang w:val="sr-Cyrl-CS"/>
              </w:rPr>
              <w:t>обавезни колоквијум</w:t>
            </w:r>
          </w:p>
        </w:tc>
        <w:tc>
          <w:tcPr>
            <w:tcW w:w="1940" w:type="dxa"/>
            <w:vAlign w:val="center"/>
          </w:tcPr>
          <w:p w14:paraId="1C52BBA2" w14:textId="77777777" w:rsidR="007E5B50" w:rsidRPr="00CE5ADF" w:rsidRDefault="00B03011" w:rsidP="00CE5AD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E5AD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16</w:t>
            </w: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2CF4F52B" w14:textId="77777777" w:rsidR="007E5B50" w:rsidRPr="00CE5ADF" w:rsidRDefault="0079786C" w:rsidP="00CE5AD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E5ADF">
              <w:rPr>
                <w:rFonts w:ascii="Times New Roman" w:hAnsi="Times New Roman"/>
                <w:sz w:val="20"/>
                <w:szCs w:val="20"/>
                <w:lang w:val="sr-Cyrl-CS"/>
              </w:rPr>
              <w:t>писани</w:t>
            </w:r>
            <w:r w:rsidR="007E5B50" w:rsidRPr="00CE5AD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испит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4C6E38C1" w14:textId="77777777" w:rsidR="007E5B50" w:rsidRPr="00CE5ADF" w:rsidRDefault="00587A8A" w:rsidP="00CE5AD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CE5ADF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25</w:t>
            </w:r>
          </w:p>
        </w:tc>
      </w:tr>
      <w:tr w:rsidR="007E5B50" w:rsidRPr="00CE5ADF" w14:paraId="0FB4F73A" w14:textId="77777777" w:rsidTr="00D34984">
        <w:trPr>
          <w:trHeight w:val="227"/>
          <w:jc w:val="center"/>
        </w:trPr>
        <w:tc>
          <w:tcPr>
            <w:tcW w:w="3112" w:type="dxa"/>
            <w:vAlign w:val="center"/>
          </w:tcPr>
          <w:p w14:paraId="5694EA47" w14:textId="77777777" w:rsidR="007E5B50" w:rsidRPr="00CE5ADF" w:rsidRDefault="00B03011" w:rsidP="00CE5AD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E5ADF">
              <w:rPr>
                <w:rFonts w:ascii="Times New Roman" w:hAnsi="Times New Roman"/>
                <w:sz w:val="20"/>
                <w:szCs w:val="20"/>
                <w:lang w:val="sr-Cyrl-CS"/>
              </w:rPr>
              <w:t>необавезни колоквијум</w:t>
            </w:r>
          </w:p>
        </w:tc>
        <w:tc>
          <w:tcPr>
            <w:tcW w:w="1940" w:type="dxa"/>
            <w:vAlign w:val="center"/>
          </w:tcPr>
          <w:p w14:paraId="29EC8494" w14:textId="77777777" w:rsidR="007E5B50" w:rsidRPr="00CE5ADF" w:rsidRDefault="00633018" w:rsidP="00CE5AD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E5AD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1</w:t>
            </w:r>
            <w:r w:rsidR="00981267" w:rsidRPr="00CE5AD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71A6F2FC" w14:textId="77777777" w:rsidR="007E5B50" w:rsidRPr="00CE5ADF" w:rsidRDefault="007E5B50" w:rsidP="00CE5AD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E5ADF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087634" w:rsidRPr="00CE5ADF">
              <w:rPr>
                <w:rFonts w:ascii="Times New Roman" w:hAnsi="Times New Roman"/>
                <w:sz w:val="20"/>
                <w:szCs w:val="20"/>
              </w:rPr>
              <w:t>и</w:t>
            </w:r>
            <w:r w:rsidRPr="00CE5ADF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2CC4A9DB" w14:textId="77777777" w:rsidR="007E5B50" w:rsidRPr="00CE5ADF" w:rsidRDefault="00587A8A" w:rsidP="00CE5AD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CE5ADF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25</w:t>
            </w:r>
          </w:p>
        </w:tc>
      </w:tr>
      <w:tr w:rsidR="007E5B50" w:rsidRPr="00CE5ADF" w14:paraId="65233ADE" w14:textId="77777777" w:rsidTr="00D34984">
        <w:trPr>
          <w:trHeight w:val="227"/>
          <w:jc w:val="center"/>
        </w:trPr>
        <w:tc>
          <w:tcPr>
            <w:tcW w:w="3112" w:type="dxa"/>
            <w:vAlign w:val="center"/>
          </w:tcPr>
          <w:p w14:paraId="2C7D162E" w14:textId="77777777" w:rsidR="007E5B50" w:rsidRPr="00CE5ADF" w:rsidRDefault="00F6798B" w:rsidP="00CE5AD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E5ADF">
              <w:rPr>
                <w:rFonts w:ascii="Times New Roman" w:hAnsi="Times New Roman"/>
                <w:sz w:val="20"/>
                <w:szCs w:val="20"/>
                <w:lang w:val="sr-Cyrl-CS"/>
              </w:rPr>
              <w:t>вежбе</w:t>
            </w:r>
          </w:p>
        </w:tc>
        <w:tc>
          <w:tcPr>
            <w:tcW w:w="1940" w:type="dxa"/>
            <w:vAlign w:val="center"/>
          </w:tcPr>
          <w:p w14:paraId="55C8BFB2" w14:textId="77777777" w:rsidR="007E5B50" w:rsidRPr="00CE5ADF" w:rsidRDefault="007D398C" w:rsidP="00CE5AD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E5AD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116EF977" w14:textId="77777777" w:rsidR="007E5B50" w:rsidRPr="00CE5ADF" w:rsidRDefault="007E5B50" w:rsidP="00CE5AD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E5ADF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69650FFD" w14:textId="77777777" w:rsidR="007E5B50" w:rsidRPr="00CE5ADF" w:rsidRDefault="007E5B50" w:rsidP="00CE5AD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13964E50" w14:textId="77777777" w:rsidR="00EC798E" w:rsidRPr="00CE5ADF" w:rsidRDefault="00EC798E" w:rsidP="00CE5ADF">
      <w:pPr>
        <w:jc w:val="both"/>
        <w:rPr>
          <w:rFonts w:ascii="Times New Roman" w:hAnsi="Times New Roman"/>
          <w:sz w:val="20"/>
          <w:szCs w:val="20"/>
          <w:lang w:val="sr-Cyrl-CS"/>
        </w:rPr>
      </w:pPr>
    </w:p>
    <w:sectPr w:rsidR="00EC798E" w:rsidRPr="00CE5ADF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D9BEDF5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5B50"/>
    <w:rsid w:val="00007A6C"/>
    <w:rsid w:val="00036551"/>
    <w:rsid w:val="00061773"/>
    <w:rsid w:val="0006462C"/>
    <w:rsid w:val="00064AF3"/>
    <w:rsid w:val="00087634"/>
    <w:rsid w:val="000F0B3E"/>
    <w:rsid w:val="000F6B41"/>
    <w:rsid w:val="0015241A"/>
    <w:rsid w:val="00163AE4"/>
    <w:rsid w:val="001B0433"/>
    <w:rsid w:val="001B18BD"/>
    <w:rsid w:val="001C6A7E"/>
    <w:rsid w:val="001D447F"/>
    <w:rsid w:val="001F42BD"/>
    <w:rsid w:val="00202541"/>
    <w:rsid w:val="00240022"/>
    <w:rsid w:val="00282012"/>
    <w:rsid w:val="00297746"/>
    <w:rsid w:val="002A38C7"/>
    <w:rsid w:val="002D37BD"/>
    <w:rsid w:val="0036648B"/>
    <w:rsid w:val="003C0853"/>
    <w:rsid w:val="00410FCB"/>
    <w:rsid w:val="00465BD0"/>
    <w:rsid w:val="0048728F"/>
    <w:rsid w:val="004C48FB"/>
    <w:rsid w:val="004E7BD6"/>
    <w:rsid w:val="0056490E"/>
    <w:rsid w:val="00565A48"/>
    <w:rsid w:val="00587A8A"/>
    <w:rsid w:val="00587E48"/>
    <w:rsid w:val="005C1654"/>
    <w:rsid w:val="005E0F46"/>
    <w:rsid w:val="00633018"/>
    <w:rsid w:val="0064704A"/>
    <w:rsid w:val="006805BF"/>
    <w:rsid w:val="006B4731"/>
    <w:rsid w:val="006C0619"/>
    <w:rsid w:val="006F3BFC"/>
    <w:rsid w:val="007368D6"/>
    <w:rsid w:val="00742012"/>
    <w:rsid w:val="00754545"/>
    <w:rsid w:val="00782DFF"/>
    <w:rsid w:val="00794EEF"/>
    <w:rsid w:val="0079786C"/>
    <w:rsid w:val="007D398C"/>
    <w:rsid w:val="007E5B50"/>
    <w:rsid w:val="008D0E3C"/>
    <w:rsid w:val="008F619F"/>
    <w:rsid w:val="00900337"/>
    <w:rsid w:val="009229DD"/>
    <w:rsid w:val="00932ADC"/>
    <w:rsid w:val="00942A8E"/>
    <w:rsid w:val="00972380"/>
    <w:rsid w:val="00981267"/>
    <w:rsid w:val="00983EC2"/>
    <w:rsid w:val="00994E06"/>
    <w:rsid w:val="009B3BA4"/>
    <w:rsid w:val="009C5C04"/>
    <w:rsid w:val="009D5705"/>
    <w:rsid w:val="009F16F0"/>
    <w:rsid w:val="00A30668"/>
    <w:rsid w:val="00A77B02"/>
    <w:rsid w:val="00A8699D"/>
    <w:rsid w:val="00A86DB0"/>
    <w:rsid w:val="00AE518C"/>
    <w:rsid w:val="00B03011"/>
    <w:rsid w:val="00B13AE2"/>
    <w:rsid w:val="00B813F3"/>
    <w:rsid w:val="00B834CB"/>
    <w:rsid w:val="00BD47E3"/>
    <w:rsid w:val="00C311E8"/>
    <w:rsid w:val="00C4423F"/>
    <w:rsid w:val="00C50B86"/>
    <w:rsid w:val="00C860BB"/>
    <w:rsid w:val="00C86BBD"/>
    <w:rsid w:val="00C92E24"/>
    <w:rsid w:val="00CB5B06"/>
    <w:rsid w:val="00CD61A9"/>
    <w:rsid w:val="00CE5ADF"/>
    <w:rsid w:val="00CF76AF"/>
    <w:rsid w:val="00D2216F"/>
    <w:rsid w:val="00D34984"/>
    <w:rsid w:val="00D509EB"/>
    <w:rsid w:val="00D906FA"/>
    <w:rsid w:val="00DA188A"/>
    <w:rsid w:val="00DB1C17"/>
    <w:rsid w:val="00DB7719"/>
    <w:rsid w:val="00E15945"/>
    <w:rsid w:val="00E256E4"/>
    <w:rsid w:val="00E85E7C"/>
    <w:rsid w:val="00E93440"/>
    <w:rsid w:val="00EA283E"/>
    <w:rsid w:val="00EC38F8"/>
    <w:rsid w:val="00EC798E"/>
    <w:rsid w:val="00EE639D"/>
    <w:rsid w:val="00EF475F"/>
    <w:rsid w:val="00F144B1"/>
    <w:rsid w:val="00F6798B"/>
    <w:rsid w:val="00F810BB"/>
    <w:rsid w:val="00F82FAE"/>
    <w:rsid w:val="00F93F0D"/>
    <w:rsid w:val="00FC5D62"/>
    <w:rsid w:val="00FE4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88881"/>
  <w15:docId w15:val="{DAE500A8-685A-4F7F-BDD3-FCF040BC5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B50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ivana.sunderic</dc:creator>
  <cp:lastModifiedBy>Danijela Pavlović</cp:lastModifiedBy>
  <cp:revision>6</cp:revision>
  <dcterms:created xsi:type="dcterms:W3CDTF">2021-03-31T09:12:00Z</dcterms:created>
  <dcterms:modified xsi:type="dcterms:W3CDTF">2021-06-01T19:31:00Z</dcterms:modified>
</cp:coreProperties>
</file>